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50" w:before="15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57151</wp:posOffset>
            </wp:positionH>
            <wp:positionV relativeFrom="paragraph">
              <wp:posOffset>-504824</wp:posOffset>
            </wp:positionV>
            <wp:extent cx="1444625" cy="151130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511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4457700</wp:posOffset>
            </wp:positionH>
            <wp:positionV relativeFrom="paragraph">
              <wp:posOffset>-390524</wp:posOffset>
            </wp:positionV>
            <wp:extent cx="1403350" cy="981075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981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150" w:before="15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50" w:before="15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50" w:before="150"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raxuj1fos1z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50" w:before="150"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Secretary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Arial" w:cs="Arial" w:eastAsia="Arial" w:hAnsi="Arial"/>
          <w:b w:val="1"/>
          <w:color w:val="33333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Arial" w:cs="Arial" w:eastAsia="Arial" w:hAnsi="Arial"/>
          <w:b w:val="1"/>
          <w:color w:val="333333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u w:val="single"/>
          <w:rtl w:val="0"/>
        </w:rPr>
        <w:t xml:space="preserve">Function: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Promotes the SHRM Mission to empower people and workplaces by advancing HR practices and by maximizing human potential.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Prepares the proceedings of all state council meetings, takes minutes, and maintains the records.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Arial" w:cs="Arial" w:eastAsia="Arial" w:hAnsi="Arial"/>
          <w:b w:val="1"/>
          <w:color w:val="333333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u w:val="single"/>
          <w:rtl w:val="0"/>
        </w:rPr>
        <w:t xml:space="preserve">Responsible To: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180" w:line="240" w:lineRule="auto"/>
        <w:ind w:left="630" w:hanging="270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The State Council Director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Arial" w:cs="Arial" w:eastAsia="Arial" w:hAnsi="Arial"/>
          <w:b w:val="1"/>
          <w:color w:val="333333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="240" w:lineRule="auto"/>
        <w:ind w:left="630" w:hanging="270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Serves as a voting member of the state council and is expected to attend and participate in all meetings of the council.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line="240" w:lineRule="auto"/>
        <w:ind w:left="630" w:hanging="270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Prepares and distributes meeting announcements and a draft agenda; prepares follow-up material, ensures records accurately reflect business matters and prepares reports associated with council meetings and activities.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afterAutospacing="0" w:line="240" w:lineRule="auto"/>
        <w:ind w:left="630" w:hanging="270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Prepares minutes of council meetings and ensures appropriate distribution including copies to other council members and the SHRM Regional Team.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afterAutospacing="0" w:line="240" w:lineRule="auto"/>
        <w:ind w:left="630" w:hanging="270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Recommends new policies and procedures to increase organizational effectiveness.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180" w:line="240" w:lineRule="auto"/>
        <w:ind w:left="630" w:hanging="270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Performs other duties as assigned by the state director.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left="720" w:hanging="360"/>
        <w:rPr>
          <w:rFonts w:ascii="Arial" w:cs="Arial" w:eastAsia="Arial" w:hAnsi="Arial"/>
          <w:b w:val="1"/>
          <w:color w:val="333333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highlight w:val="white"/>
          <w:u w:val="single"/>
          <w:rtl w:val="0"/>
        </w:rPr>
        <w:t xml:space="preserve">Requirements: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180" w:line="240" w:lineRule="auto"/>
        <w:ind w:left="630" w:hanging="270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Must be a SHRM national member in good standing. SHRM Certification is highly desirable.</w:t>
      </w:r>
    </w:p>
    <w:p w:rsidR="00000000" w:rsidDel="00000000" w:rsidP="00000000" w:rsidRDefault="00000000" w:rsidRPr="00000000" w14:paraId="00000016">
      <w:pPr>
        <w:shd w:fill="ffffff" w:val="clear"/>
        <w:spacing w:after="180" w:line="240" w:lineRule="auto"/>
        <w:ind w:left="720" w:firstLine="0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15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35BA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35BA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D3bKbOIVKibY+hrX+Iyva1E8Tw==">CgMxLjAyDmgucmF4dWoxZm9zMXo0MghoLmdqZGd4czgAciExWUNQQ2lqRzMxVjJ1TVpKLUlEendjd091UEtQeXNmSmU=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2017-12-28T18:26:00Z</dcterms:created>
  <dc:creator>Beech, Kara</dc:creator>
</cp:coreProperties>
</file>